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72E22" w14:textId="77777777" w:rsidR="00E75F53" w:rsidRPr="005F4B1F" w:rsidRDefault="00E75F53" w:rsidP="005F4B1F">
      <w:pPr>
        <w:rPr>
          <w:rFonts w:ascii="Times New Roman" w:hAnsi="Times New Roman" w:cs="Times New Roman"/>
          <w:b/>
          <w:bCs/>
          <w:sz w:val="24"/>
          <w:szCs w:val="24"/>
        </w:rPr>
      </w:pPr>
    </w:p>
    <w:p w14:paraId="54119DA0" w14:textId="77777777" w:rsidR="00E75F53" w:rsidRPr="0084057C" w:rsidRDefault="00E75F53" w:rsidP="00E75F53">
      <w:pPr>
        <w:jc w:val="center"/>
        <w:rPr>
          <w:rFonts w:ascii="Times New Roman" w:hAnsi="Times New Roman" w:cs="Times New Roman"/>
          <w:b/>
          <w:bCs/>
          <w:sz w:val="24"/>
          <w:szCs w:val="24"/>
          <w:lang w:val="ru-RU"/>
        </w:rPr>
      </w:pPr>
      <w:r w:rsidRPr="0084057C">
        <w:rPr>
          <w:rFonts w:ascii="Times New Roman" w:hAnsi="Times New Roman" w:cs="Times New Roman"/>
          <w:b/>
          <w:bCs/>
          <w:sz w:val="24"/>
          <w:szCs w:val="24"/>
          <w:lang w:val="ru-RU"/>
        </w:rPr>
        <w:t>ТЕХНИЧЕСКОЕ ЗАДАНИЕ</w:t>
      </w:r>
    </w:p>
    <w:p w14:paraId="0B33CC90" w14:textId="284BD0E7" w:rsidR="00E75F53" w:rsidRPr="000F1B87" w:rsidRDefault="00E75F53" w:rsidP="005F4B1F">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н</w:t>
      </w:r>
      <w:r w:rsidRPr="0084057C">
        <w:rPr>
          <w:rFonts w:ascii="Times New Roman" w:hAnsi="Times New Roman" w:cs="Times New Roman"/>
          <w:b/>
          <w:bCs/>
          <w:sz w:val="24"/>
          <w:szCs w:val="24"/>
          <w:lang w:val="ru-RU"/>
        </w:rPr>
        <w:t>а по</w:t>
      </w:r>
      <w:r>
        <w:rPr>
          <w:rFonts w:ascii="Times New Roman" w:hAnsi="Times New Roman" w:cs="Times New Roman"/>
          <w:b/>
          <w:bCs/>
          <w:sz w:val="24"/>
          <w:szCs w:val="24"/>
          <w:lang w:val="ru-RU"/>
        </w:rPr>
        <w:t xml:space="preserve">ставку курьерского автобуса </w:t>
      </w:r>
    </w:p>
    <w:tbl>
      <w:tblPr>
        <w:tblStyle w:val="a3"/>
        <w:tblW w:w="10710" w:type="dxa"/>
        <w:tblInd w:w="-635" w:type="dxa"/>
        <w:tblLook w:val="04A0" w:firstRow="1" w:lastRow="0" w:firstColumn="1" w:lastColumn="0" w:noHBand="0" w:noVBand="1"/>
      </w:tblPr>
      <w:tblGrid>
        <w:gridCol w:w="810"/>
        <w:gridCol w:w="3150"/>
        <w:gridCol w:w="6750"/>
      </w:tblGrid>
      <w:tr w:rsidR="00E75F53" w:rsidRPr="00B31167" w14:paraId="6DF89B6F" w14:textId="77777777" w:rsidTr="00544E94">
        <w:trPr>
          <w:trHeight w:val="656"/>
        </w:trPr>
        <w:tc>
          <w:tcPr>
            <w:tcW w:w="810" w:type="dxa"/>
          </w:tcPr>
          <w:p w14:paraId="5D3B6F53" w14:textId="77777777" w:rsidR="00E75F53" w:rsidRPr="00123598" w:rsidRDefault="00E75F53" w:rsidP="00A13D5B">
            <w:pPr>
              <w:jc w:val="center"/>
              <w:rPr>
                <w:rFonts w:ascii="Times New Roman" w:hAnsi="Times New Roman" w:cs="Times New Roman"/>
                <w:b/>
                <w:bCs/>
                <w:sz w:val="24"/>
                <w:szCs w:val="24"/>
                <w:lang w:val="ru-RU"/>
              </w:rPr>
            </w:pPr>
            <w:r w:rsidRPr="00123598">
              <w:rPr>
                <w:rFonts w:ascii="Times New Roman" w:hAnsi="Times New Roman" w:cs="Times New Roman"/>
                <w:b/>
                <w:bCs/>
                <w:sz w:val="24"/>
                <w:szCs w:val="24"/>
                <w:lang w:val="ru-RU"/>
              </w:rPr>
              <w:t>№</w:t>
            </w:r>
          </w:p>
          <w:p w14:paraId="4C2ABA23" w14:textId="77777777" w:rsidR="00E75F53" w:rsidRPr="00123598" w:rsidRDefault="00E75F53" w:rsidP="00A13D5B">
            <w:pPr>
              <w:jc w:val="center"/>
              <w:rPr>
                <w:rFonts w:ascii="Times New Roman" w:hAnsi="Times New Roman" w:cs="Times New Roman"/>
                <w:b/>
                <w:bCs/>
                <w:sz w:val="24"/>
                <w:szCs w:val="24"/>
                <w:lang w:val="ru-RU"/>
              </w:rPr>
            </w:pPr>
            <w:r w:rsidRPr="00123598">
              <w:rPr>
                <w:rFonts w:ascii="Times New Roman" w:hAnsi="Times New Roman" w:cs="Times New Roman"/>
                <w:b/>
                <w:bCs/>
                <w:sz w:val="24"/>
                <w:szCs w:val="24"/>
                <w:lang w:val="ru-RU"/>
              </w:rPr>
              <w:t>п/п</w:t>
            </w:r>
          </w:p>
        </w:tc>
        <w:tc>
          <w:tcPr>
            <w:tcW w:w="3150" w:type="dxa"/>
          </w:tcPr>
          <w:p w14:paraId="1E33BBA4" w14:textId="77777777" w:rsidR="00E75F53" w:rsidRPr="00123598" w:rsidRDefault="00E75F53" w:rsidP="00544E9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Раздел</w:t>
            </w:r>
          </w:p>
        </w:tc>
        <w:tc>
          <w:tcPr>
            <w:tcW w:w="6750" w:type="dxa"/>
          </w:tcPr>
          <w:p w14:paraId="41B23DC6" w14:textId="77777777" w:rsidR="00E75F53" w:rsidRPr="00123598" w:rsidRDefault="00E75F53" w:rsidP="00544E9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Описание характеристик и технические требования</w:t>
            </w:r>
          </w:p>
        </w:tc>
      </w:tr>
      <w:tr w:rsidR="00A20F0E" w:rsidRPr="00681862" w14:paraId="545D2F41" w14:textId="77777777" w:rsidTr="004B2FBC">
        <w:trPr>
          <w:trHeight w:val="341"/>
        </w:trPr>
        <w:tc>
          <w:tcPr>
            <w:tcW w:w="810" w:type="dxa"/>
            <w:tcBorders>
              <w:top w:val="single" w:sz="4" w:space="0" w:color="auto"/>
              <w:left w:val="single" w:sz="4" w:space="0" w:color="auto"/>
              <w:bottom w:val="single" w:sz="4" w:space="0" w:color="auto"/>
              <w:right w:val="single" w:sz="4" w:space="0" w:color="auto"/>
            </w:tcBorders>
          </w:tcPr>
          <w:p w14:paraId="7A8FBF00" w14:textId="77777777" w:rsidR="00A20F0E" w:rsidRPr="00681862" w:rsidRDefault="00A20F0E" w:rsidP="00A13D5B">
            <w:pPr>
              <w:spacing w:line="240" w:lineRule="exact"/>
              <w:jc w:val="center"/>
              <w:rPr>
                <w:rFonts w:ascii="Times New Roman" w:hAnsi="Times New Roman" w:cs="Times New Roman"/>
                <w:sz w:val="24"/>
                <w:szCs w:val="24"/>
                <w:lang w:val="ru-RU"/>
              </w:rPr>
            </w:pPr>
            <w:r w:rsidRPr="00681862">
              <w:rPr>
                <w:rFonts w:ascii="Times New Roman" w:hAnsi="Times New Roman" w:cs="Times New Roman"/>
                <w:sz w:val="24"/>
                <w:szCs w:val="24"/>
                <w:lang w:val="ru-RU"/>
              </w:rPr>
              <w:t>1.</w:t>
            </w:r>
          </w:p>
        </w:tc>
        <w:tc>
          <w:tcPr>
            <w:tcW w:w="3150" w:type="dxa"/>
            <w:tcBorders>
              <w:top w:val="single" w:sz="4" w:space="0" w:color="auto"/>
              <w:left w:val="single" w:sz="4" w:space="0" w:color="auto"/>
              <w:bottom w:val="single" w:sz="4" w:space="0" w:color="auto"/>
              <w:right w:val="single" w:sz="4" w:space="0" w:color="auto"/>
            </w:tcBorders>
          </w:tcPr>
          <w:p w14:paraId="779F6AEB" w14:textId="77777777" w:rsidR="00A20F0E" w:rsidRPr="00681862" w:rsidRDefault="00A20F0E" w:rsidP="004B2FBC">
            <w:pPr>
              <w:spacing w:line="240" w:lineRule="exact"/>
              <w:jc w:val="both"/>
              <w:rPr>
                <w:rFonts w:ascii="Times New Roman" w:hAnsi="Times New Roman" w:cs="Times New Roman"/>
                <w:sz w:val="24"/>
                <w:szCs w:val="24"/>
                <w:lang w:val="ru-RU"/>
              </w:rPr>
            </w:pPr>
            <w:r w:rsidRPr="00681862">
              <w:rPr>
                <w:rFonts w:ascii="Times New Roman" w:hAnsi="Times New Roman" w:cs="Times New Roman"/>
                <w:sz w:val="24"/>
                <w:szCs w:val="24"/>
                <w:lang w:val="ru-RU"/>
              </w:rPr>
              <w:t xml:space="preserve">Место расположения </w:t>
            </w:r>
          </w:p>
        </w:tc>
        <w:tc>
          <w:tcPr>
            <w:tcW w:w="6750" w:type="dxa"/>
            <w:tcBorders>
              <w:top w:val="single" w:sz="4" w:space="0" w:color="auto"/>
              <w:left w:val="single" w:sz="4" w:space="0" w:color="auto"/>
              <w:bottom w:val="single" w:sz="4" w:space="0" w:color="auto"/>
              <w:right w:val="single" w:sz="4" w:space="0" w:color="auto"/>
            </w:tcBorders>
          </w:tcPr>
          <w:p w14:paraId="39D5A664" w14:textId="3A6A9773" w:rsidR="00A20F0E" w:rsidRPr="00681862" w:rsidRDefault="00A20F0E" w:rsidP="004B2FBC">
            <w:pPr>
              <w:spacing w:line="240" w:lineRule="exact"/>
              <w:jc w:val="both"/>
              <w:rPr>
                <w:rFonts w:ascii="Times New Roman" w:hAnsi="Times New Roman" w:cs="Times New Roman"/>
                <w:sz w:val="24"/>
                <w:szCs w:val="24"/>
                <w:lang w:val="ru-RU"/>
              </w:rPr>
            </w:pPr>
            <w:r w:rsidRPr="00681862">
              <w:rPr>
                <w:rFonts w:ascii="Times New Roman" w:hAnsi="Times New Roman" w:cs="Times New Roman"/>
                <w:sz w:val="24"/>
                <w:szCs w:val="24"/>
                <w:lang w:val="ru-RU"/>
              </w:rPr>
              <w:t>Кыргызская Республика г. Бишкек, ул. Ибраимова, 24</w:t>
            </w:r>
            <w:r w:rsidR="000F1B87">
              <w:rPr>
                <w:rFonts w:ascii="Times New Roman" w:hAnsi="Times New Roman" w:cs="Times New Roman"/>
                <w:sz w:val="24"/>
                <w:szCs w:val="24"/>
                <w:lang w:val="ru-RU"/>
              </w:rPr>
              <w:t>/1</w:t>
            </w:r>
            <w:r w:rsidRPr="00681862">
              <w:rPr>
                <w:rFonts w:ascii="Times New Roman" w:hAnsi="Times New Roman" w:cs="Times New Roman"/>
                <w:sz w:val="24"/>
                <w:szCs w:val="24"/>
                <w:lang w:val="ru-RU"/>
              </w:rPr>
              <w:t xml:space="preserve">. </w:t>
            </w:r>
          </w:p>
        </w:tc>
      </w:tr>
      <w:tr w:rsidR="00A20F0E" w:rsidRPr="00364847" w14:paraId="71C8A569" w14:textId="77777777" w:rsidTr="004B2FBC">
        <w:trPr>
          <w:trHeight w:val="341"/>
        </w:trPr>
        <w:tc>
          <w:tcPr>
            <w:tcW w:w="810" w:type="dxa"/>
            <w:tcBorders>
              <w:top w:val="single" w:sz="4" w:space="0" w:color="auto"/>
              <w:left w:val="single" w:sz="4" w:space="0" w:color="auto"/>
              <w:bottom w:val="single" w:sz="4" w:space="0" w:color="auto"/>
              <w:right w:val="single" w:sz="4" w:space="0" w:color="auto"/>
            </w:tcBorders>
          </w:tcPr>
          <w:p w14:paraId="15EAC428" w14:textId="77777777" w:rsidR="00A20F0E" w:rsidRPr="00681862" w:rsidRDefault="00A20F0E" w:rsidP="00A13D5B">
            <w:pPr>
              <w:spacing w:line="240" w:lineRule="exact"/>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3150" w:type="dxa"/>
            <w:tcBorders>
              <w:top w:val="single" w:sz="4" w:space="0" w:color="auto"/>
              <w:left w:val="single" w:sz="4" w:space="0" w:color="auto"/>
              <w:bottom w:val="single" w:sz="4" w:space="0" w:color="auto"/>
              <w:right w:val="single" w:sz="4" w:space="0" w:color="auto"/>
            </w:tcBorders>
          </w:tcPr>
          <w:p w14:paraId="6A73E974" w14:textId="77777777" w:rsidR="00A20F0E" w:rsidRPr="00681862" w:rsidRDefault="00A20F0E"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Заказчик </w:t>
            </w:r>
          </w:p>
        </w:tc>
        <w:tc>
          <w:tcPr>
            <w:tcW w:w="6750" w:type="dxa"/>
            <w:tcBorders>
              <w:top w:val="single" w:sz="4" w:space="0" w:color="auto"/>
              <w:left w:val="single" w:sz="4" w:space="0" w:color="auto"/>
              <w:bottom w:val="single" w:sz="4" w:space="0" w:color="auto"/>
              <w:right w:val="single" w:sz="4" w:space="0" w:color="auto"/>
            </w:tcBorders>
          </w:tcPr>
          <w:p w14:paraId="7BCFE672" w14:textId="77777777" w:rsidR="00A20F0E" w:rsidRPr="00681862" w:rsidRDefault="00A20F0E"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ru-RU"/>
              </w:rPr>
              <w:t>Транспортный отдел.</w:t>
            </w:r>
          </w:p>
        </w:tc>
      </w:tr>
      <w:tr w:rsidR="00A20F0E" w:rsidRPr="00B31167" w14:paraId="625D5FA3" w14:textId="77777777" w:rsidTr="004B2FBC">
        <w:trPr>
          <w:trHeight w:val="656"/>
        </w:trPr>
        <w:tc>
          <w:tcPr>
            <w:tcW w:w="810" w:type="dxa"/>
            <w:tcBorders>
              <w:top w:val="single" w:sz="4" w:space="0" w:color="auto"/>
              <w:left w:val="single" w:sz="4" w:space="0" w:color="auto"/>
              <w:bottom w:val="single" w:sz="4" w:space="0" w:color="auto"/>
              <w:right w:val="single" w:sz="4" w:space="0" w:color="auto"/>
            </w:tcBorders>
          </w:tcPr>
          <w:p w14:paraId="397EB30B" w14:textId="4F95A1AB" w:rsidR="00A20F0E" w:rsidRDefault="00A20F0E" w:rsidP="00A13D5B">
            <w:pPr>
              <w:spacing w:line="240" w:lineRule="exact"/>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3150" w:type="dxa"/>
            <w:tcBorders>
              <w:top w:val="single" w:sz="4" w:space="0" w:color="auto"/>
              <w:left w:val="single" w:sz="4" w:space="0" w:color="auto"/>
              <w:bottom w:val="single" w:sz="4" w:space="0" w:color="auto"/>
              <w:right w:val="single" w:sz="4" w:space="0" w:color="auto"/>
            </w:tcBorders>
          </w:tcPr>
          <w:p w14:paraId="4CA77740" w14:textId="77777777" w:rsidR="00A20F0E" w:rsidRDefault="00A20F0E"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ru-RU"/>
              </w:rPr>
              <w:t>Цель закупки</w:t>
            </w:r>
          </w:p>
        </w:tc>
        <w:tc>
          <w:tcPr>
            <w:tcW w:w="6750" w:type="dxa"/>
            <w:tcBorders>
              <w:top w:val="single" w:sz="4" w:space="0" w:color="auto"/>
              <w:left w:val="single" w:sz="4" w:space="0" w:color="auto"/>
              <w:bottom w:val="single" w:sz="4" w:space="0" w:color="auto"/>
              <w:right w:val="single" w:sz="4" w:space="0" w:color="auto"/>
            </w:tcBorders>
          </w:tcPr>
          <w:p w14:paraId="4F96AC50" w14:textId="1EDC0314" w:rsidR="00A20F0E" w:rsidRPr="00C31E69" w:rsidRDefault="00A20F0E" w:rsidP="004B2FBC">
            <w:pPr>
              <w:spacing w:line="240" w:lineRule="exact"/>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Предметом Технического Задания (ТЗ) является приобретение 1 (одной) единицы </w:t>
            </w:r>
            <w:r w:rsidR="00E8204C">
              <w:rPr>
                <w:rFonts w:ascii="Times New Roman" w:hAnsi="Times New Roman" w:cs="Times New Roman"/>
                <w:sz w:val="24"/>
                <w:szCs w:val="24"/>
                <w:lang w:val="ru-RU"/>
              </w:rPr>
              <w:t>туристического автобуса</w:t>
            </w:r>
            <w:r>
              <w:rPr>
                <w:rFonts w:ascii="Times New Roman" w:hAnsi="Times New Roman" w:cs="Times New Roman"/>
                <w:lang w:val="ru-RU"/>
              </w:rPr>
              <w:t xml:space="preserve">. </w:t>
            </w:r>
          </w:p>
        </w:tc>
      </w:tr>
      <w:tr w:rsidR="00E75F53" w:rsidRPr="00B31167" w14:paraId="7BB61332" w14:textId="77777777" w:rsidTr="00544E94">
        <w:tc>
          <w:tcPr>
            <w:tcW w:w="810" w:type="dxa"/>
          </w:tcPr>
          <w:p w14:paraId="756FEE9A" w14:textId="73C4441A" w:rsidR="00E75F53" w:rsidRPr="00123598" w:rsidRDefault="00A13D5B"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3150" w:type="dxa"/>
          </w:tcPr>
          <w:p w14:paraId="62217EC2" w14:textId="77777777" w:rsidR="00E75F53" w:rsidRPr="00123598"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Требования к дате выпуска</w:t>
            </w:r>
          </w:p>
        </w:tc>
        <w:tc>
          <w:tcPr>
            <w:tcW w:w="6750" w:type="dxa"/>
          </w:tcPr>
          <w:p w14:paraId="3A08B936" w14:textId="2D914467" w:rsidR="00E75F53" w:rsidRPr="00123598"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Автобус должен быть абсолютно новым, не ранее 202</w:t>
            </w:r>
            <w:r w:rsidR="00790C51">
              <w:rPr>
                <w:rFonts w:ascii="Times New Roman" w:hAnsi="Times New Roman" w:cs="Times New Roman"/>
                <w:sz w:val="24"/>
                <w:szCs w:val="24"/>
                <w:lang w:val="ru-RU"/>
              </w:rPr>
              <w:t>5</w:t>
            </w:r>
            <w:r>
              <w:rPr>
                <w:rFonts w:ascii="Times New Roman" w:hAnsi="Times New Roman" w:cs="Times New Roman"/>
                <w:sz w:val="24"/>
                <w:szCs w:val="24"/>
                <w:lang w:val="ru-RU"/>
              </w:rPr>
              <w:t xml:space="preserve"> года выпуска.</w:t>
            </w:r>
          </w:p>
        </w:tc>
      </w:tr>
      <w:tr w:rsidR="00E75F53" w:rsidRPr="00B31167" w14:paraId="6BFE6FE2" w14:textId="77777777" w:rsidTr="00544E94">
        <w:tc>
          <w:tcPr>
            <w:tcW w:w="810" w:type="dxa"/>
          </w:tcPr>
          <w:p w14:paraId="130B696A" w14:textId="3A67F7C9" w:rsidR="00E75F53" w:rsidRPr="00123598" w:rsidRDefault="00A13D5B"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3150" w:type="dxa"/>
          </w:tcPr>
          <w:p w14:paraId="37D7D1EA" w14:textId="77777777" w:rsidR="00E75F53" w:rsidRPr="00123598"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Технические характеристики</w:t>
            </w:r>
          </w:p>
        </w:tc>
        <w:tc>
          <w:tcPr>
            <w:tcW w:w="6750" w:type="dxa"/>
          </w:tcPr>
          <w:p w14:paraId="6D9CBFA4"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Двигатель: дизельный с турбонаддувом.</w:t>
            </w:r>
          </w:p>
          <w:p w14:paraId="3170FB47"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Экологический стандарт: не ниже ЕВРО 5.</w:t>
            </w:r>
          </w:p>
          <w:p w14:paraId="5664A0A4"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Мощность двигателя: не менее 355НР</w:t>
            </w:r>
          </w:p>
          <w:p w14:paraId="6D73A937"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Трансмиссия: Механическая, 6-ступенчатая с трансмиссионным замедлителем.</w:t>
            </w:r>
          </w:p>
          <w:p w14:paraId="092F8391"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Подвеска: Пневматическая с регуляторами положения кузова, </w:t>
            </w:r>
            <w:r>
              <w:rPr>
                <w:rFonts w:ascii="Times New Roman" w:hAnsi="Times New Roman" w:cs="Times New Roman"/>
                <w:sz w:val="24"/>
                <w:szCs w:val="24"/>
              </w:rPr>
              <w:t>ECAS</w:t>
            </w:r>
            <w:r w:rsidRPr="00C70097">
              <w:rPr>
                <w:rFonts w:ascii="Times New Roman" w:hAnsi="Times New Roman" w:cs="Times New Roman"/>
                <w:sz w:val="24"/>
                <w:szCs w:val="24"/>
                <w:lang w:val="ru-RU"/>
              </w:rPr>
              <w:t xml:space="preserve"> </w:t>
            </w:r>
            <w:r>
              <w:rPr>
                <w:rFonts w:ascii="Times New Roman" w:hAnsi="Times New Roman" w:cs="Times New Roman"/>
                <w:sz w:val="24"/>
                <w:szCs w:val="24"/>
                <w:lang w:val="ru-RU"/>
              </w:rPr>
              <w:t>(</w:t>
            </w:r>
            <w:proofErr w:type="spellStart"/>
            <w:r>
              <w:rPr>
                <w:rFonts w:ascii="Times New Roman" w:hAnsi="Times New Roman" w:cs="Times New Roman"/>
                <w:sz w:val="24"/>
                <w:szCs w:val="24"/>
                <w:lang w:val="ru-RU"/>
              </w:rPr>
              <w:t>электронно</w:t>
            </w:r>
            <w:proofErr w:type="spellEnd"/>
            <w:r>
              <w:rPr>
                <w:rFonts w:ascii="Times New Roman" w:hAnsi="Times New Roman" w:cs="Times New Roman"/>
                <w:sz w:val="24"/>
                <w:szCs w:val="24"/>
                <w:lang w:val="ru-RU"/>
              </w:rPr>
              <w:t xml:space="preserve"> управляемая пневматическая система подвески).</w:t>
            </w:r>
          </w:p>
          <w:p w14:paraId="7ED70A65"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Рулевое управление: Регулировка по высоте и углу наклона.</w:t>
            </w:r>
          </w:p>
          <w:p w14:paraId="1AB6B1CA" w14:textId="77777777" w:rsidR="00E75F53" w:rsidRPr="00430C4D"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Тормозные системы и системы безопасности: </w:t>
            </w:r>
            <w:r>
              <w:rPr>
                <w:rFonts w:ascii="Times New Roman" w:hAnsi="Times New Roman" w:cs="Times New Roman"/>
                <w:sz w:val="24"/>
                <w:szCs w:val="24"/>
              </w:rPr>
              <w:t>ABS</w:t>
            </w:r>
            <w:r>
              <w:rPr>
                <w:rFonts w:ascii="Times New Roman" w:hAnsi="Times New Roman" w:cs="Times New Roman"/>
                <w:sz w:val="24"/>
                <w:szCs w:val="24"/>
                <w:lang w:val="ru-RU"/>
              </w:rPr>
              <w:t xml:space="preserve"> (антиблокировочная тормозная система), </w:t>
            </w:r>
            <w:r>
              <w:rPr>
                <w:rFonts w:ascii="Times New Roman" w:hAnsi="Times New Roman" w:cs="Times New Roman"/>
                <w:sz w:val="24"/>
                <w:szCs w:val="24"/>
              </w:rPr>
              <w:t>ESC</w:t>
            </w:r>
            <w:r w:rsidRPr="005E3996">
              <w:rPr>
                <w:rFonts w:ascii="Times New Roman" w:hAnsi="Times New Roman" w:cs="Times New Roman"/>
                <w:sz w:val="24"/>
                <w:szCs w:val="24"/>
                <w:lang w:val="ru-RU"/>
              </w:rPr>
              <w:t>/</w:t>
            </w:r>
            <w:r>
              <w:rPr>
                <w:rFonts w:ascii="Times New Roman" w:hAnsi="Times New Roman" w:cs="Times New Roman"/>
                <w:sz w:val="24"/>
                <w:szCs w:val="24"/>
              </w:rPr>
              <w:t>ESP</w:t>
            </w:r>
            <w:r w:rsidRPr="005E3996">
              <w:rPr>
                <w:rFonts w:ascii="Times New Roman" w:hAnsi="Times New Roman" w:cs="Times New Roman"/>
                <w:sz w:val="24"/>
                <w:szCs w:val="24"/>
                <w:lang w:val="ru-RU"/>
              </w:rPr>
              <w:t>/</w:t>
            </w:r>
            <w:r>
              <w:rPr>
                <w:rFonts w:ascii="Times New Roman" w:hAnsi="Times New Roman" w:cs="Times New Roman"/>
                <w:sz w:val="24"/>
                <w:szCs w:val="24"/>
              </w:rPr>
              <w:t>ESR</w:t>
            </w:r>
            <w:r>
              <w:rPr>
                <w:rFonts w:ascii="Times New Roman" w:hAnsi="Times New Roman" w:cs="Times New Roman"/>
                <w:sz w:val="24"/>
                <w:szCs w:val="24"/>
                <w:lang w:val="ru-RU"/>
              </w:rPr>
              <w:t xml:space="preserve"> (система контроля устойчивости), </w:t>
            </w:r>
            <w:r>
              <w:rPr>
                <w:rFonts w:ascii="Times New Roman" w:hAnsi="Times New Roman" w:cs="Times New Roman"/>
                <w:sz w:val="24"/>
                <w:szCs w:val="24"/>
              </w:rPr>
              <w:t>ASR</w:t>
            </w:r>
            <w:r w:rsidRPr="00A604E0">
              <w:rPr>
                <w:rFonts w:ascii="Times New Roman" w:hAnsi="Times New Roman" w:cs="Times New Roman"/>
                <w:sz w:val="24"/>
                <w:szCs w:val="24"/>
                <w:lang w:val="ru-RU"/>
              </w:rPr>
              <w:t xml:space="preserve"> </w:t>
            </w:r>
            <w:r w:rsidRPr="00430C4D">
              <w:rPr>
                <w:rFonts w:ascii="Times New Roman" w:hAnsi="Times New Roman" w:cs="Times New Roman"/>
                <w:sz w:val="24"/>
                <w:szCs w:val="24"/>
                <w:lang w:val="ru-RU"/>
              </w:rPr>
              <w:t>(</w:t>
            </w:r>
            <w:r>
              <w:rPr>
                <w:rFonts w:ascii="Times New Roman" w:hAnsi="Times New Roman" w:cs="Times New Roman"/>
                <w:sz w:val="24"/>
                <w:szCs w:val="24"/>
                <w:lang w:val="ru-RU"/>
              </w:rPr>
              <w:t xml:space="preserve">антипробуксовочная система). </w:t>
            </w:r>
          </w:p>
          <w:p w14:paraId="6DCF57D7"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Схема компоновки транспортного средства: вагонная с высоким багажным отделением.</w:t>
            </w:r>
          </w:p>
          <w:p w14:paraId="4669BB8E"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Кузов: Каркас кузова из высокопрочных материалов. Силовая конструкция фронтальной части, зашита от коррозии. Полностью несущая конструкция, которая должна соответствовать международным стандартам безопасности. Напольная покрытие салона автобуса должно быть изготовлено из современного, высокопрочного, противоскользящего и влагостойкого материала. </w:t>
            </w:r>
          </w:p>
          <w:p w14:paraId="614D1884"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Количество пассажирских дверей: - две.</w:t>
            </w:r>
          </w:p>
          <w:p w14:paraId="65B2694D"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Количество пассажирских сидений: не менее 50+1.</w:t>
            </w:r>
          </w:p>
          <w:p w14:paraId="087E97A7"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Кресло водителя: с пневмоподвеской, </w:t>
            </w:r>
            <w:proofErr w:type="gramStart"/>
            <w:r>
              <w:rPr>
                <w:rFonts w:ascii="Times New Roman" w:hAnsi="Times New Roman" w:cs="Times New Roman"/>
                <w:sz w:val="24"/>
                <w:szCs w:val="24"/>
                <w:lang w:val="ru-RU"/>
              </w:rPr>
              <w:t>3-х точечными</w:t>
            </w:r>
            <w:proofErr w:type="gramEnd"/>
            <w:r>
              <w:rPr>
                <w:rFonts w:ascii="Times New Roman" w:hAnsi="Times New Roman" w:cs="Times New Roman"/>
                <w:sz w:val="24"/>
                <w:szCs w:val="24"/>
                <w:lang w:val="ru-RU"/>
              </w:rPr>
              <w:t xml:space="preserve"> ремнями безопасности, встроенным подголовником, с регулировкой с поясничным упором.</w:t>
            </w:r>
          </w:p>
          <w:p w14:paraId="7B8C8BA0" w14:textId="7AD15448" w:rsidR="00E75F53" w:rsidRPr="00145865"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Пассажирские сидения: с </w:t>
            </w:r>
            <w:proofErr w:type="gramStart"/>
            <w:r>
              <w:rPr>
                <w:rFonts w:ascii="Times New Roman" w:hAnsi="Times New Roman" w:cs="Times New Roman"/>
                <w:sz w:val="24"/>
                <w:szCs w:val="24"/>
                <w:lang w:val="ru-RU"/>
              </w:rPr>
              <w:t>3-х</w:t>
            </w:r>
            <w:r w:rsidR="005F4B1F" w:rsidRPr="005F4B1F">
              <w:rPr>
                <w:rFonts w:ascii="Times New Roman" w:hAnsi="Times New Roman" w:cs="Times New Roman"/>
                <w:sz w:val="24"/>
                <w:szCs w:val="24"/>
                <w:lang w:val="ru-RU"/>
              </w:rPr>
              <w:t xml:space="preserve"> </w:t>
            </w:r>
            <w:r>
              <w:rPr>
                <w:rFonts w:ascii="Times New Roman" w:hAnsi="Times New Roman" w:cs="Times New Roman"/>
                <w:sz w:val="24"/>
                <w:szCs w:val="24"/>
                <w:lang w:val="ru-RU"/>
              </w:rPr>
              <w:t>точечными</w:t>
            </w:r>
            <w:proofErr w:type="gramEnd"/>
            <w:r>
              <w:rPr>
                <w:rFonts w:ascii="Times New Roman" w:hAnsi="Times New Roman" w:cs="Times New Roman"/>
                <w:sz w:val="24"/>
                <w:szCs w:val="24"/>
                <w:lang w:val="ru-RU"/>
              </w:rPr>
              <w:t xml:space="preserve"> ремнями безопасности, подлокотниками, нумерацией, сдвигом в проход, регулировкой спинок по наклону, </w:t>
            </w:r>
            <w:r>
              <w:rPr>
                <w:rFonts w:ascii="Times New Roman" w:hAnsi="Times New Roman" w:cs="Times New Roman"/>
                <w:sz w:val="24"/>
                <w:szCs w:val="24"/>
              </w:rPr>
              <w:t>USB</w:t>
            </w:r>
            <w:r w:rsidRPr="00145865">
              <w:rPr>
                <w:rFonts w:ascii="Times New Roman" w:hAnsi="Times New Roman" w:cs="Times New Roman"/>
                <w:sz w:val="24"/>
                <w:szCs w:val="24"/>
                <w:lang w:val="ru-RU"/>
              </w:rPr>
              <w:t>-</w:t>
            </w:r>
            <w:r>
              <w:rPr>
                <w:rFonts w:ascii="Times New Roman" w:hAnsi="Times New Roman" w:cs="Times New Roman"/>
                <w:sz w:val="24"/>
                <w:szCs w:val="24"/>
                <w:lang w:val="ru-RU"/>
              </w:rPr>
              <w:t>розетки(опционально).</w:t>
            </w:r>
          </w:p>
          <w:p w14:paraId="59D56E89" w14:textId="77777777" w:rsidR="00E75F53" w:rsidRPr="00123598"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Топливный бак: не менее 400 литров, из антикоррозийного материала.</w:t>
            </w:r>
          </w:p>
        </w:tc>
      </w:tr>
      <w:tr w:rsidR="00E75F53" w:rsidRPr="00B31167" w14:paraId="7BB3396F" w14:textId="77777777" w:rsidTr="00544E94">
        <w:tc>
          <w:tcPr>
            <w:tcW w:w="810" w:type="dxa"/>
          </w:tcPr>
          <w:p w14:paraId="1B172372" w14:textId="31E544FB" w:rsidR="00E75F53" w:rsidRPr="00123598" w:rsidRDefault="00120325"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t>6</w:t>
            </w:r>
            <w:r w:rsidR="00E75F53">
              <w:rPr>
                <w:rFonts w:ascii="Times New Roman" w:hAnsi="Times New Roman" w:cs="Times New Roman"/>
                <w:sz w:val="24"/>
                <w:szCs w:val="24"/>
                <w:lang w:val="ru-RU"/>
              </w:rPr>
              <w:t>.</w:t>
            </w:r>
          </w:p>
        </w:tc>
        <w:tc>
          <w:tcPr>
            <w:tcW w:w="3150" w:type="dxa"/>
          </w:tcPr>
          <w:p w14:paraId="61B78715" w14:textId="77777777" w:rsidR="00E75F53"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Комплектация автобуса, оборудование и аксессуары.</w:t>
            </w:r>
          </w:p>
          <w:p w14:paraId="58C61315" w14:textId="77777777" w:rsidR="00E75F53" w:rsidRDefault="00E75F53" w:rsidP="00544E94">
            <w:pPr>
              <w:rPr>
                <w:rFonts w:ascii="Times New Roman" w:hAnsi="Times New Roman" w:cs="Times New Roman"/>
                <w:sz w:val="24"/>
                <w:szCs w:val="24"/>
                <w:lang w:val="ru-RU"/>
              </w:rPr>
            </w:pPr>
          </w:p>
          <w:p w14:paraId="41D70065" w14:textId="77777777" w:rsidR="00E75F53" w:rsidRDefault="00E75F53" w:rsidP="00544E94">
            <w:pPr>
              <w:rPr>
                <w:rFonts w:ascii="Times New Roman" w:hAnsi="Times New Roman" w:cs="Times New Roman"/>
                <w:sz w:val="24"/>
                <w:szCs w:val="24"/>
                <w:lang w:val="ru-RU"/>
              </w:rPr>
            </w:pPr>
          </w:p>
          <w:p w14:paraId="7036EE84" w14:textId="77777777" w:rsidR="00E75F53" w:rsidRDefault="00E75F53" w:rsidP="00544E94">
            <w:pPr>
              <w:rPr>
                <w:rFonts w:ascii="Times New Roman" w:hAnsi="Times New Roman" w:cs="Times New Roman"/>
                <w:sz w:val="24"/>
                <w:szCs w:val="24"/>
                <w:lang w:val="ru-RU"/>
              </w:rPr>
            </w:pPr>
          </w:p>
          <w:p w14:paraId="06693744" w14:textId="77777777" w:rsidR="00E75F53" w:rsidRDefault="00E75F53" w:rsidP="00544E94">
            <w:pPr>
              <w:rPr>
                <w:rFonts w:ascii="Times New Roman" w:hAnsi="Times New Roman" w:cs="Times New Roman"/>
                <w:sz w:val="24"/>
                <w:szCs w:val="24"/>
                <w:lang w:val="ru-RU"/>
              </w:rPr>
            </w:pPr>
          </w:p>
          <w:p w14:paraId="0D79E22E" w14:textId="77777777" w:rsidR="00E75F53" w:rsidRDefault="00E75F53" w:rsidP="00544E94">
            <w:pPr>
              <w:rPr>
                <w:rFonts w:ascii="Times New Roman" w:hAnsi="Times New Roman" w:cs="Times New Roman"/>
                <w:sz w:val="24"/>
                <w:szCs w:val="24"/>
                <w:lang w:val="ru-RU"/>
              </w:rPr>
            </w:pPr>
          </w:p>
          <w:p w14:paraId="17E6B436" w14:textId="77777777" w:rsidR="00E75F53" w:rsidRDefault="00E75F53" w:rsidP="00544E94">
            <w:pPr>
              <w:rPr>
                <w:rFonts w:ascii="Times New Roman" w:hAnsi="Times New Roman" w:cs="Times New Roman"/>
                <w:sz w:val="24"/>
                <w:szCs w:val="24"/>
                <w:lang w:val="ru-RU"/>
              </w:rPr>
            </w:pPr>
          </w:p>
          <w:p w14:paraId="089C499F" w14:textId="77777777" w:rsidR="00E75F53" w:rsidRPr="00123598" w:rsidRDefault="00E75F53" w:rsidP="00544E94">
            <w:pPr>
              <w:rPr>
                <w:rFonts w:ascii="Times New Roman" w:hAnsi="Times New Roman" w:cs="Times New Roman"/>
                <w:sz w:val="24"/>
                <w:szCs w:val="24"/>
                <w:lang w:val="ru-RU"/>
              </w:rPr>
            </w:pPr>
          </w:p>
        </w:tc>
        <w:tc>
          <w:tcPr>
            <w:tcW w:w="6750" w:type="dxa"/>
          </w:tcPr>
          <w:p w14:paraId="6EC10F9B"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Оснащение автобуса: </w:t>
            </w:r>
          </w:p>
          <w:p w14:paraId="7F80AC02"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кабина водителя и пассажирский салон должны быть укомплектованы аварийными ручными молотками;</w:t>
            </w:r>
          </w:p>
          <w:p w14:paraId="0653CEED"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обязательное наличие огнетушителей, как в кабине водителя, так и в салоне для пассажиров;</w:t>
            </w:r>
          </w:p>
          <w:p w14:paraId="583619DC"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автоматическое система пожаротушения в отсеках двигателя и автономного отопителя.</w:t>
            </w:r>
          </w:p>
          <w:p w14:paraId="2E8AFCDE"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домкрат;</w:t>
            </w:r>
          </w:p>
          <w:p w14:paraId="2513925D"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запасное колесо;</w:t>
            </w:r>
          </w:p>
          <w:p w14:paraId="7AE2B8B9"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набор стандартных инструментов и принадлежностей;</w:t>
            </w:r>
          </w:p>
          <w:p w14:paraId="66D58139" w14:textId="04951360"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комплект запасных частей для проведения 1</w:t>
            </w:r>
            <w:r w:rsidR="00E12278">
              <w:rPr>
                <w:rFonts w:ascii="Times New Roman" w:hAnsi="Times New Roman" w:cs="Times New Roman"/>
                <w:sz w:val="24"/>
                <w:szCs w:val="24"/>
                <w:lang w:val="ru-RU"/>
              </w:rPr>
              <w:t>-</w:t>
            </w:r>
            <w:r>
              <w:rPr>
                <w:rFonts w:ascii="Times New Roman" w:hAnsi="Times New Roman" w:cs="Times New Roman"/>
                <w:sz w:val="24"/>
                <w:szCs w:val="24"/>
                <w:lang w:val="ru-RU"/>
              </w:rPr>
              <w:t>го ТО;</w:t>
            </w:r>
          </w:p>
          <w:p w14:paraId="27CB56D4"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обязательное наличие аварийных запасных выходов и люков для экстренной эвакуации пассажиров;</w:t>
            </w:r>
          </w:p>
          <w:p w14:paraId="3ECEC4CE"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система кругового обзора 360</w:t>
            </w:r>
            <w:r>
              <w:rPr>
                <w:rFonts w:ascii="Times New Roman" w:hAnsi="Times New Roman" w:cs="Times New Roman"/>
                <w:sz w:val="24"/>
                <w:szCs w:val="24"/>
                <w:vertAlign w:val="superscript"/>
                <w:lang w:val="ru-RU"/>
              </w:rPr>
              <w:t>0</w:t>
            </w:r>
            <w:r>
              <w:rPr>
                <w:rFonts w:ascii="Times New Roman" w:hAnsi="Times New Roman" w:cs="Times New Roman"/>
                <w:sz w:val="24"/>
                <w:szCs w:val="24"/>
                <w:lang w:val="ru-RU"/>
              </w:rPr>
              <w:t>;</w:t>
            </w:r>
          </w:p>
          <w:p w14:paraId="1D60D8BF"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камера наблюдения пассажирского салона;</w:t>
            </w:r>
          </w:p>
          <w:p w14:paraId="2767DCEC"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радиоприемник;</w:t>
            </w:r>
          </w:p>
          <w:p w14:paraId="569312CA"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микрофон;</w:t>
            </w:r>
          </w:p>
          <w:p w14:paraId="6344AD0B"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вся информация должна отображаться на цветном дисплее, установленным в кабине водителя;</w:t>
            </w:r>
          </w:p>
          <w:p w14:paraId="5CAF5AC8"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салон автобуса должен быть оснащен светодиодной подсветкой;</w:t>
            </w:r>
          </w:p>
          <w:p w14:paraId="4E3A980D"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для безопасности пассажиров должны быть установлены поручни и держатели;</w:t>
            </w:r>
          </w:p>
          <w:p w14:paraId="38E80C0E" w14:textId="00CB9605"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все информационные таблички и надписи, размещенные на кузове и внутри салона автобуса должны быть на кыргызском, русском и английском языках (все надписи и информационные таблички поставщик предварительно согласовывает с покупателем);</w:t>
            </w:r>
          </w:p>
          <w:p w14:paraId="39234D0D"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противотуманные фары;</w:t>
            </w:r>
          </w:p>
          <w:p w14:paraId="1A4FCF01"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габаритные огни;</w:t>
            </w:r>
          </w:p>
          <w:p w14:paraId="02C526B1"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внешние боковые зеркала заднего вида с подогревом;</w:t>
            </w:r>
          </w:p>
          <w:p w14:paraId="606A1929"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зеркало заднего вида в кабине водителя;</w:t>
            </w:r>
          </w:p>
          <w:p w14:paraId="615410F6"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полки открытого типа над креслами;</w:t>
            </w:r>
          </w:p>
          <w:p w14:paraId="711BA0C1"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окна с тонированными стеклопакетами;</w:t>
            </w:r>
          </w:p>
          <w:p w14:paraId="4BF301D3"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все окна должны быть оснащены заводскими шторками;</w:t>
            </w:r>
          </w:p>
          <w:p w14:paraId="4499E347"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подсветка центрального прохода;</w:t>
            </w:r>
          </w:p>
          <w:p w14:paraId="5EB0FCA6"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раздельный климат контроль для пассажирской зоны и рабочего места водителя;</w:t>
            </w:r>
          </w:p>
          <w:p w14:paraId="46D94EAF"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должен быть оснащен аварийно-вентиляционными люками не менее 2 штук;</w:t>
            </w:r>
          </w:p>
          <w:p w14:paraId="092C1877" w14:textId="0F7D9619" w:rsidR="00E75F53" w:rsidRPr="00081452" w:rsidRDefault="00E75F53" w:rsidP="00CD5EC1">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автоматическая система пожаротушения в отсеках двигателя и автономного отопителя. </w:t>
            </w:r>
          </w:p>
        </w:tc>
      </w:tr>
      <w:tr w:rsidR="00E75F53" w:rsidRPr="00B31167" w14:paraId="1129C492" w14:textId="77777777" w:rsidTr="00544E94">
        <w:tc>
          <w:tcPr>
            <w:tcW w:w="810" w:type="dxa"/>
          </w:tcPr>
          <w:p w14:paraId="25AF5DF9" w14:textId="2AC5621E" w:rsidR="00E75F53" w:rsidRPr="00123598" w:rsidRDefault="00CD5EC1"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7</w:t>
            </w:r>
            <w:r w:rsidR="00E75F53">
              <w:rPr>
                <w:rFonts w:ascii="Times New Roman" w:hAnsi="Times New Roman" w:cs="Times New Roman"/>
                <w:sz w:val="24"/>
                <w:szCs w:val="24"/>
                <w:lang w:val="ru-RU"/>
              </w:rPr>
              <w:t>.</w:t>
            </w:r>
          </w:p>
        </w:tc>
        <w:tc>
          <w:tcPr>
            <w:tcW w:w="3150" w:type="dxa"/>
          </w:tcPr>
          <w:p w14:paraId="53B4DCAB" w14:textId="77777777" w:rsidR="00E75F53" w:rsidRPr="00123598"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 xml:space="preserve">Требования к условиям эксплуатации </w:t>
            </w:r>
          </w:p>
        </w:tc>
        <w:tc>
          <w:tcPr>
            <w:tcW w:w="6750" w:type="dxa"/>
          </w:tcPr>
          <w:p w14:paraId="5C826356" w14:textId="77777777" w:rsidR="00E75F53" w:rsidRPr="00123598" w:rsidRDefault="00E75F53" w:rsidP="002C3EB4">
            <w:pPr>
              <w:jc w:val="both"/>
              <w:rPr>
                <w:rFonts w:ascii="Times New Roman" w:hAnsi="Times New Roman" w:cs="Times New Roman"/>
                <w:sz w:val="24"/>
                <w:szCs w:val="24"/>
                <w:lang w:val="ru-RU"/>
              </w:rPr>
            </w:pPr>
            <w:r>
              <w:rPr>
                <w:rFonts w:ascii="Times New Roman" w:hAnsi="Times New Roman" w:cs="Times New Roman"/>
                <w:sz w:val="24"/>
                <w:szCs w:val="24"/>
                <w:lang w:val="ru-RU"/>
              </w:rPr>
              <w:t>Автобус должен быть укомплектован зимним пакетом для нормальной эксплуатации в климатических условиях при температуре окружающего воздуха от -40</w:t>
            </w:r>
            <w:r>
              <w:rPr>
                <w:rFonts w:ascii="Times New Roman" w:hAnsi="Times New Roman" w:cs="Times New Roman"/>
                <w:sz w:val="24"/>
                <w:szCs w:val="24"/>
                <w:vertAlign w:val="superscript"/>
                <w:lang w:val="ru-RU"/>
              </w:rPr>
              <w:t>0</w:t>
            </w:r>
            <w:r>
              <w:rPr>
                <w:rFonts w:ascii="Times New Roman" w:hAnsi="Times New Roman" w:cs="Times New Roman"/>
                <w:sz w:val="24"/>
                <w:szCs w:val="24"/>
                <w:lang w:val="ru-RU"/>
              </w:rPr>
              <w:t>С до +45</w:t>
            </w:r>
            <w:r>
              <w:rPr>
                <w:rFonts w:ascii="Times New Roman" w:hAnsi="Times New Roman" w:cs="Times New Roman"/>
                <w:sz w:val="24"/>
                <w:szCs w:val="24"/>
                <w:vertAlign w:val="superscript"/>
                <w:lang w:val="ru-RU"/>
              </w:rPr>
              <w:t>0</w:t>
            </w:r>
            <w:r>
              <w:rPr>
                <w:rFonts w:ascii="Times New Roman" w:hAnsi="Times New Roman" w:cs="Times New Roman"/>
                <w:sz w:val="24"/>
                <w:szCs w:val="24"/>
                <w:lang w:val="ru-RU"/>
              </w:rPr>
              <w:t>С и относительной влажности 85%.</w:t>
            </w:r>
          </w:p>
        </w:tc>
      </w:tr>
      <w:tr w:rsidR="00E75F53" w:rsidRPr="00695FCF" w14:paraId="222DDC06" w14:textId="77777777" w:rsidTr="00544E94">
        <w:tc>
          <w:tcPr>
            <w:tcW w:w="810" w:type="dxa"/>
          </w:tcPr>
          <w:p w14:paraId="0A66BEDA" w14:textId="5D5F6599" w:rsidR="00E75F53" w:rsidRPr="00123598" w:rsidRDefault="002C3EB4"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t>8</w:t>
            </w:r>
            <w:r w:rsidR="00E75F53">
              <w:rPr>
                <w:rFonts w:ascii="Times New Roman" w:hAnsi="Times New Roman" w:cs="Times New Roman"/>
                <w:sz w:val="24"/>
                <w:szCs w:val="24"/>
                <w:lang w:val="ru-RU"/>
              </w:rPr>
              <w:t>.</w:t>
            </w:r>
          </w:p>
        </w:tc>
        <w:tc>
          <w:tcPr>
            <w:tcW w:w="3150" w:type="dxa"/>
          </w:tcPr>
          <w:p w14:paraId="22B4724F" w14:textId="77777777" w:rsidR="00E75F53" w:rsidRPr="00123598"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Стандарты и сертификаты</w:t>
            </w:r>
          </w:p>
        </w:tc>
        <w:tc>
          <w:tcPr>
            <w:tcW w:w="6750" w:type="dxa"/>
          </w:tcPr>
          <w:p w14:paraId="7F92149E" w14:textId="6FFF8FDB" w:rsidR="00E75F53" w:rsidRPr="00123598" w:rsidRDefault="00E75F53" w:rsidP="002C3EB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Автобус должен соответствовать международным стандартам. Обязательное наличие сертификата соответствия. </w:t>
            </w:r>
          </w:p>
        </w:tc>
      </w:tr>
      <w:tr w:rsidR="00E75F53" w:rsidRPr="00B31167" w14:paraId="02A5895C" w14:textId="77777777" w:rsidTr="00544E94">
        <w:tc>
          <w:tcPr>
            <w:tcW w:w="810" w:type="dxa"/>
          </w:tcPr>
          <w:p w14:paraId="545E97F0" w14:textId="5EE41B7E" w:rsidR="00E75F53" w:rsidRDefault="002C3EB4"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t>9</w:t>
            </w:r>
            <w:r w:rsidR="00E75F53">
              <w:rPr>
                <w:rFonts w:ascii="Times New Roman" w:hAnsi="Times New Roman" w:cs="Times New Roman"/>
                <w:sz w:val="24"/>
                <w:szCs w:val="24"/>
                <w:lang w:val="ru-RU"/>
              </w:rPr>
              <w:t>.</w:t>
            </w:r>
          </w:p>
        </w:tc>
        <w:tc>
          <w:tcPr>
            <w:tcW w:w="3150" w:type="dxa"/>
          </w:tcPr>
          <w:p w14:paraId="4BF7B026" w14:textId="77777777" w:rsidR="00E75F53"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Порядок приемки транспортного средства и обучение персонала</w:t>
            </w:r>
          </w:p>
        </w:tc>
        <w:tc>
          <w:tcPr>
            <w:tcW w:w="6750" w:type="dxa"/>
          </w:tcPr>
          <w:p w14:paraId="782D7319" w14:textId="77777777" w:rsidR="00E75F53" w:rsidRDefault="00E75F53" w:rsidP="002C3EB4">
            <w:pPr>
              <w:jc w:val="both"/>
              <w:rPr>
                <w:rFonts w:ascii="Times New Roman" w:hAnsi="Times New Roman" w:cs="Times New Roman"/>
                <w:sz w:val="24"/>
                <w:szCs w:val="24"/>
                <w:lang w:val="ru-RU"/>
              </w:rPr>
            </w:pPr>
            <w:r>
              <w:rPr>
                <w:rFonts w:ascii="Times New Roman" w:hAnsi="Times New Roman" w:cs="Times New Roman"/>
                <w:sz w:val="24"/>
                <w:szCs w:val="24"/>
                <w:lang w:val="ru-RU"/>
              </w:rPr>
              <w:t>Автобус принимается путем подписания сторонами акта ввода в эксплуатацию. Обучение персонала покупателя правилам эксплуатации и техническому обслуживанию должно производиться во время пуско-наладочных работ.</w:t>
            </w:r>
          </w:p>
        </w:tc>
      </w:tr>
      <w:tr w:rsidR="007557B0" w:rsidRPr="00BB6F16" w14:paraId="3B5345B9" w14:textId="77777777" w:rsidTr="00544E94">
        <w:tc>
          <w:tcPr>
            <w:tcW w:w="810" w:type="dxa"/>
          </w:tcPr>
          <w:p w14:paraId="23934AE4" w14:textId="60BAD07F" w:rsidR="007557B0" w:rsidRDefault="00A3744B" w:rsidP="007557B0">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r w:rsidR="007557B0">
              <w:rPr>
                <w:rFonts w:ascii="Times New Roman" w:hAnsi="Times New Roman" w:cs="Times New Roman"/>
                <w:sz w:val="24"/>
                <w:szCs w:val="24"/>
                <w:lang w:val="ru-RU"/>
              </w:rPr>
              <w:t>.</w:t>
            </w:r>
          </w:p>
        </w:tc>
        <w:tc>
          <w:tcPr>
            <w:tcW w:w="3150" w:type="dxa"/>
          </w:tcPr>
          <w:p w14:paraId="64ACD6B5" w14:textId="77777777" w:rsidR="007557B0" w:rsidRDefault="007557B0" w:rsidP="007557B0">
            <w:pPr>
              <w:rPr>
                <w:rFonts w:ascii="Times New Roman" w:hAnsi="Times New Roman" w:cs="Times New Roman"/>
                <w:sz w:val="24"/>
                <w:szCs w:val="24"/>
                <w:lang w:val="ru-RU"/>
              </w:rPr>
            </w:pPr>
            <w:r>
              <w:rPr>
                <w:rFonts w:ascii="Times New Roman" w:hAnsi="Times New Roman" w:cs="Times New Roman"/>
                <w:sz w:val="24"/>
                <w:szCs w:val="24"/>
                <w:lang w:val="ru-RU"/>
              </w:rPr>
              <w:t>Гарантийный срок транспортного средства</w:t>
            </w:r>
          </w:p>
        </w:tc>
        <w:tc>
          <w:tcPr>
            <w:tcW w:w="6750" w:type="dxa"/>
          </w:tcPr>
          <w:p w14:paraId="55B5D257" w14:textId="3E97A811" w:rsidR="007557B0" w:rsidRDefault="007557B0" w:rsidP="007557B0">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Гарантийный срок автомобилей должен составлять не менее 24 месяцев с начала ввода в эксплуатацию АТС или 100 000 </w:t>
            </w:r>
            <w:proofErr w:type="gramStart"/>
            <w:r>
              <w:rPr>
                <w:rFonts w:ascii="Times New Roman" w:hAnsi="Times New Roman" w:cs="Times New Roman"/>
                <w:sz w:val="24"/>
                <w:szCs w:val="24"/>
                <w:lang w:val="ru-RU"/>
              </w:rPr>
              <w:t>км.</w:t>
            </w:r>
            <w:proofErr w:type="gramEnd"/>
            <w:r>
              <w:rPr>
                <w:rFonts w:ascii="Times New Roman" w:hAnsi="Times New Roman" w:cs="Times New Roman"/>
                <w:sz w:val="24"/>
                <w:szCs w:val="24"/>
                <w:lang w:val="ru-RU"/>
              </w:rPr>
              <w:t xml:space="preserve"> пробега, что наступит ранее.</w:t>
            </w:r>
          </w:p>
        </w:tc>
      </w:tr>
      <w:tr w:rsidR="00E75F53" w:rsidRPr="00B31167" w14:paraId="0155DA54" w14:textId="77777777" w:rsidTr="00544E94">
        <w:tc>
          <w:tcPr>
            <w:tcW w:w="810" w:type="dxa"/>
          </w:tcPr>
          <w:p w14:paraId="04A69630" w14:textId="04EBFB93" w:rsidR="00E75F53" w:rsidRDefault="00A3744B"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r w:rsidR="00E75F53">
              <w:rPr>
                <w:rFonts w:ascii="Times New Roman" w:hAnsi="Times New Roman" w:cs="Times New Roman"/>
                <w:sz w:val="24"/>
                <w:szCs w:val="24"/>
                <w:lang w:val="ru-RU"/>
              </w:rPr>
              <w:t>.</w:t>
            </w:r>
          </w:p>
        </w:tc>
        <w:tc>
          <w:tcPr>
            <w:tcW w:w="3150" w:type="dxa"/>
          </w:tcPr>
          <w:p w14:paraId="05DC69F6" w14:textId="77777777" w:rsidR="00E75F53"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Гарантийное и техническое обслуживания</w:t>
            </w:r>
          </w:p>
        </w:tc>
        <w:tc>
          <w:tcPr>
            <w:tcW w:w="6750" w:type="dxa"/>
          </w:tcPr>
          <w:p w14:paraId="73D9B085" w14:textId="77777777"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Гарантийное и пост гарантийное техническое обслуживание и поставка запасных частей осуществляется поставщиком оборудования. Обязательное наличие сервис центра по техническому обслуживанию на территории г. Бишкек.</w:t>
            </w:r>
          </w:p>
        </w:tc>
      </w:tr>
      <w:tr w:rsidR="00E75F53" w:rsidRPr="00695FCF" w14:paraId="60EB7C08" w14:textId="77777777" w:rsidTr="00544E94">
        <w:tc>
          <w:tcPr>
            <w:tcW w:w="810" w:type="dxa"/>
          </w:tcPr>
          <w:p w14:paraId="55A56D4E" w14:textId="2D53961B" w:rsidR="00E75F53" w:rsidRDefault="009D25D7" w:rsidP="00A13D5B">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12</w:t>
            </w:r>
            <w:r w:rsidR="00E75F53">
              <w:rPr>
                <w:rFonts w:ascii="Times New Roman" w:hAnsi="Times New Roman" w:cs="Times New Roman"/>
                <w:sz w:val="24"/>
                <w:szCs w:val="24"/>
                <w:lang w:val="ru-RU"/>
              </w:rPr>
              <w:t>.</w:t>
            </w:r>
          </w:p>
        </w:tc>
        <w:tc>
          <w:tcPr>
            <w:tcW w:w="3150" w:type="dxa"/>
          </w:tcPr>
          <w:p w14:paraId="465F2A4B" w14:textId="77777777" w:rsidR="00E75F53" w:rsidRDefault="00E75F53" w:rsidP="00544E94">
            <w:pPr>
              <w:rPr>
                <w:rFonts w:ascii="Times New Roman" w:hAnsi="Times New Roman" w:cs="Times New Roman"/>
                <w:sz w:val="24"/>
                <w:szCs w:val="24"/>
                <w:lang w:val="ru-RU"/>
              </w:rPr>
            </w:pPr>
            <w:r>
              <w:rPr>
                <w:rFonts w:ascii="Times New Roman" w:hAnsi="Times New Roman" w:cs="Times New Roman"/>
                <w:sz w:val="24"/>
                <w:szCs w:val="24"/>
                <w:lang w:val="ru-RU"/>
              </w:rPr>
              <w:t xml:space="preserve">Требование к документации </w:t>
            </w:r>
          </w:p>
        </w:tc>
        <w:tc>
          <w:tcPr>
            <w:tcW w:w="6750" w:type="dxa"/>
          </w:tcPr>
          <w:p w14:paraId="4BE66632" w14:textId="0DFA0910" w:rsidR="00E75F53" w:rsidRDefault="00E75F53" w:rsidP="00544E94">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Наличие полного комплекта документации необходимого для поставки транспортного средства на учет в государственном </w:t>
            </w:r>
            <w:r w:rsidR="00252B8D">
              <w:rPr>
                <w:rFonts w:ascii="Times New Roman" w:hAnsi="Times New Roman" w:cs="Times New Roman"/>
                <w:sz w:val="24"/>
                <w:szCs w:val="24"/>
                <w:lang w:val="ru-RU"/>
              </w:rPr>
              <w:t xml:space="preserve">центре </w:t>
            </w:r>
            <w:proofErr w:type="spellStart"/>
            <w:r w:rsidR="0098350F">
              <w:rPr>
                <w:rFonts w:ascii="Times New Roman" w:hAnsi="Times New Roman" w:cs="Times New Roman"/>
                <w:sz w:val="24"/>
                <w:szCs w:val="24"/>
                <w:lang w:val="ru-RU"/>
              </w:rPr>
              <w:t>РТСиВС</w:t>
            </w:r>
            <w:proofErr w:type="spellEnd"/>
            <w:r w:rsidR="0098350F">
              <w:rPr>
                <w:rFonts w:ascii="Times New Roman" w:hAnsi="Times New Roman" w:cs="Times New Roman"/>
                <w:sz w:val="24"/>
                <w:szCs w:val="24"/>
                <w:lang w:val="ru-RU"/>
              </w:rPr>
              <w:t xml:space="preserve"> при УД ПКР</w:t>
            </w:r>
            <w:r>
              <w:rPr>
                <w:rFonts w:ascii="Times New Roman" w:hAnsi="Times New Roman" w:cs="Times New Roman"/>
                <w:sz w:val="24"/>
                <w:szCs w:val="24"/>
                <w:lang w:val="ru-RU"/>
              </w:rPr>
              <w:t xml:space="preserve">. Копии грузовых таможенных деклараций. Наличие гарантийной и сервисной </w:t>
            </w:r>
            <w:proofErr w:type="gramStart"/>
            <w:r>
              <w:rPr>
                <w:rFonts w:ascii="Times New Roman" w:hAnsi="Times New Roman" w:cs="Times New Roman"/>
                <w:sz w:val="24"/>
                <w:szCs w:val="24"/>
                <w:lang w:val="ru-RU"/>
              </w:rPr>
              <w:t>книжки</w:t>
            </w:r>
            <w:proofErr w:type="gramEnd"/>
            <w:r>
              <w:rPr>
                <w:rFonts w:ascii="Times New Roman" w:hAnsi="Times New Roman" w:cs="Times New Roman"/>
                <w:sz w:val="24"/>
                <w:szCs w:val="24"/>
                <w:lang w:val="ru-RU"/>
              </w:rPr>
              <w:t>, руководство по эксплуатации на русском языке в бумажном и электронном формате. Каталог запасных частей.</w:t>
            </w:r>
          </w:p>
        </w:tc>
      </w:tr>
    </w:tbl>
    <w:p w14:paraId="6F6BEFE5" w14:textId="77777777" w:rsidR="00DE7DCD" w:rsidRPr="005F4B1F" w:rsidRDefault="00DE7DCD"/>
    <w:sectPr w:rsidR="00DE7DCD" w:rsidRPr="005F4B1F" w:rsidSect="0037403B">
      <w:pgSz w:w="12240" w:h="15840"/>
      <w:pgMar w:top="630" w:right="850" w:bottom="27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CD"/>
    <w:rsid w:val="000960CE"/>
    <w:rsid w:val="000B1B06"/>
    <w:rsid w:val="000F1B87"/>
    <w:rsid w:val="00120325"/>
    <w:rsid w:val="00130B3F"/>
    <w:rsid w:val="00252B8D"/>
    <w:rsid w:val="002C3EB4"/>
    <w:rsid w:val="0041285D"/>
    <w:rsid w:val="005F4B1F"/>
    <w:rsid w:val="0063082B"/>
    <w:rsid w:val="006313A0"/>
    <w:rsid w:val="0064395E"/>
    <w:rsid w:val="006A2062"/>
    <w:rsid w:val="006B716B"/>
    <w:rsid w:val="007557B0"/>
    <w:rsid w:val="00790C51"/>
    <w:rsid w:val="0098350F"/>
    <w:rsid w:val="00987136"/>
    <w:rsid w:val="009D25D7"/>
    <w:rsid w:val="00A13D5B"/>
    <w:rsid w:val="00A20F0E"/>
    <w:rsid w:val="00A3744B"/>
    <w:rsid w:val="00B31167"/>
    <w:rsid w:val="00BB6F16"/>
    <w:rsid w:val="00CC2366"/>
    <w:rsid w:val="00CD5EC1"/>
    <w:rsid w:val="00DE7DCD"/>
    <w:rsid w:val="00E12278"/>
    <w:rsid w:val="00E75F53"/>
    <w:rsid w:val="00E8204C"/>
    <w:rsid w:val="00F22B91"/>
    <w:rsid w:val="00F66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A938"/>
  <w15:chartTrackingRefBased/>
  <w15:docId w15:val="{2C2D627F-73F4-433B-B650-21ABD386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75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619</Words>
  <Characters>4390</Characters>
  <Application>Microsoft Office Word</Application>
  <DocSecurity>0</DocSecurity>
  <Lines>151</Lines>
  <Paragraphs>92</Paragraphs>
  <ScaleCrop>false</ScaleCrop>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Aibek Bayaliev</dc:creator>
  <cp:keywords/>
  <dc:description/>
  <cp:lastModifiedBy>Aelina Dzhakypova</cp:lastModifiedBy>
  <cp:revision>27</cp:revision>
  <dcterms:created xsi:type="dcterms:W3CDTF">2023-11-10T02:58:00Z</dcterms:created>
  <dcterms:modified xsi:type="dcterms:W3CDTF">2026-03-26T03:15:00Z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2023-11-10T02:58:59Z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f1a6f548-b2b7-4077-a6a2-159c4e50f304</vt:lpwstr>
  </property>
  <property fmtid="{D5CDD505-2E9C-101B-9397-08002B2CF9AE}" pid="8" name="MSIP_Label_d85bea94-60d0-4a5c-9138-48420e73067f_ContentBits">
    <vt:lpwstr>0</vt:lpwstr>
  </property>
</Properties>
</file>